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6F4" w:rsidRPr="002E692A" w:rsidRDefault="00FF76F4" w:rsidP="00FF76F4">
      <w:pPr>
        <w:keepNext/>
        <w:jc w:val="center"/>
        <w:outlineLvl w:val="0"/>
        <w:rPr>
          <w:rFonts w:ascii="Arial" w:hAnsi="Arial" w:cs="Arial"/>
          <w:b/>
          <w:color w:val="363194"/>
          <w:sz w:val="32"/>
          <w:szCs w:val="32"/>
        </w:rPr>
      </w:pPr>
      <w:bookmarkStart w:id="0" w:name="_Toc63953435"/>
      <w:r w:rsidRPr="002E692A">
        <w:rPr>
          <w:rFonts w:ascii="Arial" w:hAnsi="Arial" w:cs="Arial"/>
          <w:b/>
          <w:color w:val="363194"/>
          <w:sz w:val="32"/>
          <w:szCs w:val="32"/>
        </w:rPr>
        <w:t>ПРЕДИСЛОВИЕ</w:t>
      </w:r>
      <w:bookmarkEnd w:id="0"/>
    </w:p>
    <w:p w:rsidR="00FF76F4" w:rsidRPr="002E692A" w:rsidRDefault="00FF76F4" w:rsidP="008415FE">
      <w:pPr>
        <w:widowControl w:val="0"/>
        <w:spacing w:line="259" w:lineRule="auto"/>
        <w:ind w:firstLine="567"/>
        <w:jc w:val="both"/>
        <w:rPr>
          <w:rFonts w:ascii="Arial" w:hAnsi="Arial" w:cs="Arial"/>
        </w:rPr>
      </w:pPr>
    </w:p>
    <w:p w:rsidR="00BD4F3A" w:rsidRPr="002E692A" w:rsidRDefault="00B21408" w:rsidP="00BD4F3A">
      <w:pPr>
        <w:widowControl w:val="0"/>
        <w:suppressAutoHyphens/>
        <w:spacing w:line="259" w:lineRule="auto"/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2E692A">
        <w:rPr>
          <w:rFonts w:ascii="Arial" w:hAnsi="Arial" w:cs="Arial"/>
          <w:snapToGrid w:val="0"/>
          <w:sz w:val="22"/>
          <w:szCs w:val="22"/>
        </w:rPr>
        <w:t>В</w:t>
      </w:r>
      <w:r w:rsidR="005512BC" w:rsidRPr="002E692A">
        <w:rPr>
          <w:rFonts w:ascii="Arial" w:hAnsi="Arial" w:cs="Arial"/>
          <w:snapToGrid w:val="0"/>
          <w:sz w:val="22"/>
          <w:szCs w:val="22"/>
        </w:rPr>
        <w:t xml:space="preserve"> </w:t>
      </w:r>
      <w:r w:rsidRPr="002E692A">
        <w:rPr>
          <w:rFonts w:ascii="Arial" w:hAnsi="Arial" w:cs="Arial"/>
          <w:snapToGrid w:val="0"/>
          <w:sz w:val="22"/>
          <w:szCs w:val="22"/>
        </w:rPr>
        <w:t>статистическом сборнике публикуются основные показатели, характеризующие социально-экономическое положение Республики Хакасия в 202</w:t>
      </w:r>
      <w:r w:rsidR="00152EF9" w:rsidRPr="002E692A">
        <w:rPr>
          <w:rFonts w:ascii="Arial" w:hAnsi="Arial" w:cs="Arial"/>
          <w:snapToGrid w:val="0"/>
          <w:sz w:val="22"/>
          <w:szCs w:val="22"/>
        </w:rPr>
        <w:t>3</w:t>
      </w:r>
      <w:r w:rsidRPr="002E692A">
        <w:rPr>
          <w:rFonts w:ascii="Arial" w:hAnsi="Arial" w:cs="Arial"/>
          <w:snapToGrid w:val="0"/>
          <w:sz w:val="22"/>
          <w:szCs w:val="22"/>
        </w:rPr>
        <w:t xml:space="preserve"> г. в сравнении с рядом предшествующих лет.</w:t>
      </w:r>
    </w:p>
    <w:p w:rsidR="00A403E1" w:rsidRPr="002E692A" w:rsidRDefault="00A403E1" w:rsidP="008415FE">
      <w:pPr>
        <w:widowControl w:val="0"/>
        <w:suppressAutoHyphens/>
        <w:spacing w:line="259" w:lineRule="auto"/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2E692A">
        <w:rPr>
          <w:rFonts w:ascii="Arial" w:hAnsi="Arial" w:cs="Arial"/>
          <w:snapToGrid w:val="0"/>
          <w:sz w:val="22"/>
          <w:szCs w:val="22"/>
        </w:rPr>
        <w:t>Открывает сборник информация об основных социально-экономических характеристиках и государственном устройстве Республик</w:t>
      </w:r>
      <w:r w:rsidR="00255E64">
        <w:rPr>
          <w:rFonts w:ascii="Arial" w:hAnsi="Arial" w:cs="Arial"/>
          <w:snapToGrid w:val="0"/>
          <w:sz w:val="22"/>
          <w:szCs w:val="22"/>
        </w:rPr>
        <w:t>и</w:t>
      </w:r>
      <w:r w:rsidRPr="002E692A">
        <w:rPr>
          <w:rFonts w:ascii="Arial" w:hAnsi="Arial" w:cs="Arial"/>
          <w:snapToGrid w:val="0"/>
          <w:sz w:val="22"/>
          <w:szCs w:val="22"/>
        </w:rPr>
        <w:t xml:space="preserve"> Хакасия. Публикуется информация, характеризующая географическое положение </w:t>
      </w:r>
      <w:r w:rsidR="00501169" w:rsidRPr="002E692A">
        <w:rPr>
          <w:rFonts w:ascii="Arial" w:hAnsi="Arial" w:cs="Arial"/>
          <w:snapToGrid w:val="0"/>
          <w:sz w:val="22"/>
          <w:szCs w:val="22"/>
        </w:rPr>
        <w:t>республики</w:t>
      </w:r>
      <w:r w:rsidRPr="002E692A">
        <w:rPr>
          <w:rFonts w:ascii="Arial" w:hAnsi="Arial" w:cs="Arial"/>
          <w:snapToGrid w:val="0"/>
          <w:sz w:val="22"/>
          <w:szCs w:val="22"/>
        </w:rPr>
        <w:t xml:space="preserve">, приведены данные </w:t>
      </w:r>
      <w:r w:rsidRPr="002E692A">
        <w:rPr>
          <w:rFonts w:ascii="Arial" w:hAnsi="Arial" w:cs="Arial"/>
          <w:snapToGrid w:val="0"/>
          <w:sz w:val="22"/>
          <w:szCs w:val="22"/>
        </w:rPr>
        <w:br/>
        <w:t xml:space="preserve">об окружающей среде. В тематических разделах представлены статистические данные </w:t>
      </w:r>
      <w:r w:rsidRPr="002E692A">
        <w:rPr>
          <w:rFonts w:ascii="Arial" w:hAnsi="Arial" w:cs="Arial"/>
          <w:snapToGrid w:val="0"/>
          <w:sz w:val="22"/>
          <w:szCs w:val="22"/>
        </w:rPr>
        <w:br/>
        <w:t xml:space="preserve">о демографической ситуации, занятости населения и уровне его благосостояния. Представлены данные о валовом региональном продукте и фактическом конечном потреблении домашних хозяйств, приведены сведения, характеризующие основные области социальной сферы. Опубликована информация об основных фондах, инвестициях </w:t>
      </w:r>
      <w:r w:rsidRPr="002E692A">
        <w:rPr>
          <w:rFonts w:ascii="Arial" w:hAnsi="Arial" w:cs="Arial"/>
          <w:snapToGrid w:val="0"/>
          <w:sz w:val="22"/>
          <w:szCs w:val="22"/>
        </w:rPr>
        <w:br/>
        <w:t xml:space="preserve">в основной капитал. Один из разделов сборника содержит общую характеристику предприятий и организаций, информацию о малом и индивидуальном предпринимательстве. Помещена информация о промышленном производстве, сельском хозяйстве, науке, инновациях и информационных технологиях. </w:t>
      </w:r>
      <w:r w:rsidR="001D0A2E" w:rsidRPr="002E692A">
        <w:rPr>
          <w:rFonts w:ascii="Arial" w:hAnsi="Arial" w:cs="Arial"/>
          <w:snapToGrid w:val="0"/>
          <w:sz w:val="22"/>
          <w:szCs w:val="22"/>
        </w:rPr>
        <w:t>П</w:t>
      </w:r>
      <w:r w:rsidRPr="002E692A">
        <w:rPr>
          <w:rFonts w:ascii="Arial" w:hAnsi="Arial" w:cs="Arial"/>
          <w:snapToGrid w:val="0"/>
          <w:sz w:val="22"/>
          <w:szCs w:val="22"/>
        </w:rPr>
        <w:t xml:space="preserve">убликуются данные </w:t>
      </w:r>
      <w:r w:rsidR="008931CC" w:rsidRPr="002E692A">
        <w:rPr>
          <w:rFonts w:ascii="Arial" w:hAnsi="Arial" w:cs="Arial"/>
          <w:snapToGrid w:val="0"/>
          <w:sz w:val="22"/>
          <w:szCs w:val="22"/>
        </w:rPr>
        <w:br/>
      </w:r>
      <w:r w:rsidR="001D6845" w:rsidRPr="002E692A">
        <w:rPr>
          <w:rFonts w:ascii="Arial" w:hAnsi="Arial" w:cs="Arial"/>
          <w:snapToGrid w:val="0"/>
          <w:sz w:val="22"/>
          <w:szCs w:val="22"/>
        </w:rPr>
        <w:t xml:space="preserve">о </w:t>
      </w:r>
      <w:r w:rsidRPr="002E692A">
        <w:rPr>
          <w:rFonts w:ascii="Arial" w:hAnsi="Arial" w:cs="Arial"/>
          <w:snapToGrid w:val="0"/>
          <w:sz w:val="22"/>
          <w:szCs w:val="22"/>
        </w:rPr>
        <w:t xml:space="preserve">финансовом состоянии предприятий. Сборник содержит статистические данные </w:t>
      </w:r>
      <w:r w:rsidR="008A30B2" w:rsidRPr="002E692A">
        <w:rPr>
          <w:rFonts w:ascii="Arial" w:hAnsi="Arial" w:cs="Arial"/>
          <w:snapToGrid w:val="0"/>
          <w:sz w:val="22"/>
          <w:szCs w:val="22"/>
        </w:rPr>
        <w:br/>
      </w:r>
      <w:r w:rsidRPr="002E692A">
        <w:rPr>
          <w:rFonts w:ascii="Arial" w:hAnsi="Arial" w:cs="Arial"/>
          <w:snapToGrid w:val="0"/>
          <w:sz w:val="22"/>
          <w:szCs w:val="22"/>
        </w:rPr>
        <w:t>об индексах цен (тарифов) на товары и услуги в потребительском и производственном секторах экономики.</w:t>
      </w:r>
    </w:p>
    <w:p w:rsidR="00A403E1" w:rsidRPr="002E692A" w:rsidRDefault="004436B5" w:rsidP="008415FE">
      <w:pPr>
        <w:widowControl w:val="0"/>
        <w:suppressAutoHyphens/>
        <w:spacing w:line="259" w:lineRule="auto"/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2E692A">
        <w:rPr>
          <w:rFonts w:ascii="Arial" w:hAnsi="Arial" w:cs="Arial"/>
          <w:snapToGrid w:val="0"/>
          <w:sz w:val="22"/>
          <w:szCs w:val="22"/>
        </w:rPr>
        <w:t xml:space="preserve">Данные в таблицах, содержащих показатели по видам экономической деятельности </w:t>
      </w:r>
      <w:r w:rsidRPr="002E692A">
        <w:rPr>
          <w:rFonts w:ascii="Arial" w:hAnsi="Arial" w:cs="Arial"/>
          <w:snapToGrid w:val="0"/>
          <w:sz w:val="22"/>
          <w:szCs w:val="22"/>
        </w:rPr>
        <w:br/>
        <w:t xml:space="preserve">и видам продукции, приводятся в соответствии с внедренными в статистическую практику </w:t>
      </w:r>
      <w:r w:rsidRPr="002E692A">
        <w:rPr>
          <w:rFonts w:ascii="Arial" w:hAnsi="Arial" w:cs="Arial"/>
          <w:snapToGrid w:val="0"/>
          <w:sz w:val="22"/>
          <w:szCs w:val="22"/>
        </w:rPr>
        <w:br/>
        <w:t>с 2017 г. версиями общероссийских классификаторов видов экономической деятельности (ОКВЭД</w:t>
      </w:r>
      <w:proofErr w:type="gramStart"/>
      <w:r w:rsidRPr="002E692A">
        <w:rPr>
          <w:rFonts w:ascii="Arial" w:hAnsi="Arial" w:cs="Arial"/>
          <w:snapToGrid w:val="0"/>
          <w:sz w:val="22"/>
          <w:szCs w:val="22"/>
        </w:rPr>
        <w:t>2</w:t>
      </w:r>
      <w:proofErr w:type="gramEnd"/>
      <w:r w:rsidRPr="002E692A">
        <w:rPr>
          <w:rFonts w:ascii="Arial" w:hAnsi="Arial" w:cs="Arial"/>
          <w:snapToGrid w:val="0"/>
          <w:sz w:val="22"/>
          <w:szCs w:val="22"/>
        </w:rPr>
        <w:t xml:space="preserve">) ОК 029-2014 и продукции по видам экономической деятельности (ОКПД2) </w:t>
      </w:r>
      <w:r w:rsidRPr="002E692A">
        <w:rPr>
          <w:rFonts w:ascii="Arial" w:hAnsi="Arial" w:cs="Arial"/>
          <w:snapToGrid w:val="0"/>
          <w:sz w:val="22"/>
          <w:szCs w:val="22"/>
        </w:rPr>
        <w:br/>
        <w:t>ОК 034-2014.</w:t>
      </w:r>
    </w:p>
    <w:p w:rsidR="00B21408" w:rsidRPr="002E692A" w:rsidRDefault="00B21408" w:rsidP="008415FE">
      <w:pPr>
        <w:widowControl w:val="0"/>
        <w:suppressAutoHyphens/>
        <w:spacing w:line="259" w:lineRule="auto"/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2E692A">
        <w:rPr>
          <w:rFonts w:ascii="Arial" w:hAnsi="Arial" w:cs="Arial"/>
          <w:snapToGrid w:val="0"/>
          <w:sz w:val="22"/>
          <w:szCs w:val="22"/>
        </w:rPr>
        <w:t>По отд</w:t>
      </w:r>
      <w:r w:rsidR="00E30921" w:rsidRPr="002E692A">
        <w:rPr>
          <w:rFonts w:ascii="Arial" w:hAnsi="Arial" w:cs="Arial"/>
          <w:snapToGrid w:val="0"/>
          <w:sz w:val="22"/>
          <w:szCs w:val="22"/>
        </w:rPr>
        <w:t>ельным показателям данные за 202</w:t>
      </w:r>
      <w:r w:rsidR="007B4A2F" w:rsidRPr="002E692A">
        <w:rPr>
          <w:rFonts w:ascii="Arial" w:hAnsi="Arial" w:cs="Arial"/>
          <w:snapToGrid w:val="0"/>
          <w:sz w:val="22"/>
          <w:szCs w:val="22"/>
        </w:rPr>
        <w:t>2</w:t>
      </w:r>
      <w:r w:rsidRPr="002E692A">
        <w:rPr>
          <w:rFonts w:ascii="Arial" w:hAnsi="Arial" w:cs="Arial"/>
          <w:snapToGrid w:val="0"/>
          <w:sz w:val="22"/>
          <w:szCs w:val="22"/>
        </w:rPr>
        <w:t xml:space="preserve"> г. уточнены по сравнению </w:t>
      </w:r>
      <w:r w:rsidRPr="002E692A">
        <w:rPr>
          <w:rFonts w:ascii="Arial" w:hAnsi="Arial" w:cs="Arial"/>
          <w:snapToGrid w:val="0"/>
          <w:sz w:val="22"/>
          <w:szCs w:val="22"/>
        </w:rPr>
        <w:br/>
        <w:t>с опубликованными ранее, за 202</w:t>
      </w:r>
      <w:r w:rsidR="007B4A2F" w:rsidRPr="002E692A">
        <w:rPr>
          <w:rFonts w:ascii="Arial" w:hAnsi="Arial" w:cs="Arial"/>
          <w:snapToGrid w:val="0"/>
          <w:sz w:val="22"/>
          <w:szCs w:val="22"/>
        </w:rPr>
        <w:t>3</w:t>
      </w:r>
      <w:r w:rsidRPr="002E692A">
        <w:rPr>
          <w:rFonts w:ascii="Arial" w:hAnsi="Arial" w:cs="Arial"/>
          <w:snapToGrid w:val="0"/>
          <w:sz w:val="22"/>
          <w:szCs w:val="22"/>
        </w:rPr>
        <w:t xml:space="preserve"> г. в ряде случаев являются предварительными. </w:t>
      </w:r>
      <w:r w:rsidRPr="002E692A">
        <w:rPr>
          <w:rFonts w:ascii="Arial" w:hAnsi="Arial" w:cs="Arial"/>
          <w:snapToGrid w:val="0"/>
          <w:sz w:val="22"/>
          <w:szCs w:val="22"/>
        </w:rPr>
        <w:br/>
        <w:t>По некоторым показателям п</w:t>
      </w:r>
      <w:r w:rsidR="00E30921" w:rsidRPr="002E692A">
        <w:rPr>
          <w:rFonts w:ascii="Arial" w:hAnsi="Arial" w:cs="Arial"/>
          <w:snapToGrid w:val="0"/>
          <w:sz w:val="22"/>
          <w:szCs w:val="22"/>
        </w:rPr>
        <w:t>оследние данные приведены за 202</w:t>
      </w:r>
      <w:r w:rsidR="00D37328" w:rsidRPr="002E692A">
        <w:rPr>
          <w:rFonts w:ascii="Arial" w:hAnsi="Arial" w:cs="Arial"/>
          <w:snapToGrid w:val="0"/>
          <w:sz w:val="22"/>
          <w:szCs w:val="22"/>
        </w:rPr>
        <w:t>2</w:t>
      </w:r>
      <w:r w:rsidRPr="002E692A">
        <w:rPr>
          <w:rFonts w:ascii="Arial" w:hAnsi="Arial" w:cs="Arial"/>
          <w:snapToGrid w:val="0"/>
          <w:sz w:val="22"/>
          <w:szCs w:val="22"/>
        </w:rPr>
        <w:t xml:space="preserve"> г. в сравнении </w:t>
      </w:r>
      <w:r w:rsidRPr="002E692A">
        <w:rPr>
          <w:rFonts w:ascii="Arial" w:hAnsi="Arial" w:cs="Arial"/>
          <w:snapToGrid w:val="0"/>
          <w:sz w:val="22"/>
          <w:szCs w:val="22"/>
        </w:rPr>
        <w:br/>
        <w:t>с предыдущими годами, за 202</w:t>
      </w:r>
      <w:r w:rsidR="00D37328" w:rsidRPr="002E692A">
        <w:rPr>
          <w:rFonts w:ascii="Arial" w:hAnsi="Arial" w:cs="Arial"/>
          <w:snapToGrid w:val="0"/>
          <w:sz w:val="22"/>
          <w:szCs w:val="22"/>
        </w:rPr>
        <w:t>3</w:t>
      </w:r>
      <w:r w:rsidRPr="002E692A">
        <w:rPr>
          <w:rFonts w:ascii="Arial" w:hAnsi="Arial" w:cs="Arial"/>
          <w:snapToGrid w:val="0"/>
          <w:sz w:val="22"/>
          <w:szCs w:val="22"/>
        </w:rPr>
        <w:t xml:space="preserve"> г. – будут представлены в </w:t>
      </w:r>
      <w:r w:rsidR="003442EF" w:rsidRPr="002E692A">
        <w:rPr>
          <w:rFonts w:ascii="Arial" w:hAnsi="Arial" w:cs="Arial"/>
          <w:snapToGrid w:val="0"/>
          <w:sz w:val="22"/>
          <w:szCs w:val="22"/>
        </w:rPr>
        <w:t xml:space="preserve">Хакасском республиканском </w:t>
      </w:r>
      <w:r w:rsidRPr="002E692A">
        <w:rPr>
          <w:rFonts w:ascii="Arial" w:hAnsi="Arial" w:cs="Arial"/>
          <w:snapToGrid w:val="0"/>
          <w:sz w:val="22"/>
          <w:szCs w:val="22"/>
        </w:rPr>
        <w:t>статистическом ежегоднике</w:t>
      </w:r>
      <w:r w:rsidR="003442EF" w:rsidRPr="002E692A">
        <w:rPr>
          <w:rFonts w:ascii="Arial" w:hAnsi="Arial" w:cs="Arial"/>
          <w:snapToGrid w:val="0"/>
          <w:sz w:val="22"/>
          <w:szCs w:val="22"/>
        </w:rPr>
        <w:t xml:space="preserve"> 202</w:t>
      </w:r>
      <w:r w:rsidR="00D37328" w:rsidRPr="002E692A">
        <w:rPr>
          <w:rFonts w:ascii="Arial" w:hAnsi="Arial" w:cs="Arial"/>
          <w:snapToGrid w:val="0"/>
          <w:sz w:val="22"/>
          <w:szCs w:val="22"/>
        </w:rPr>
        <w:t>4</w:t>
      </w:r>
      <w:r w:rsidR="00BD1897" w:rsidRPr="002E692A">
        <w:rPr>
          <w:rFonts w:ascii="Arial" w:hAnsi="Arial" w:cs="Arial"/>
          <w:snapToGrid w:val="0"/>
          <w:sz w:val="22"/>
          <w:szCs w:val="22"/>
        </w:rPr>
        <w:t>.</w:t>
      </w:r>
    </w:p>
    <w:p w:rsidR="00B21408" w:rsidRPr="002E692A" w:rsidRDefault="00B21408" w:rsidP="008415FE">
      <w:pPr>
        <w:widowControl w:val="0"/>
        <w:suppressAutoHyphens/>
        <w:spacing w:line="259" w:lineRule="auto"/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2E692A">
        <w:rPr>
          <w:rFonts w:ascii="Arial" w:hAnsi="Arial" w:cs="Arial"/>
          <w:snapToGrid w:val="0"/>
          <w:sz w:val="22"/>
          <w:szCs w:val="22"/>
        </w:rPr>
        <w:t>В отдельных случаях незначительные расхождения между итогом и суммой слагаемых объясняются округлением данных.</w:t>
      </w:r>
    </w:p>
    <w:p w:rsidR="00325921" w:rsidRPr="002E692A" w:rsidRDefault="00325921" w:rsidP="008415FE">
      <w:pPr>
        <w:keepNext/>
        <w:spacing w:line="259" w:lineRule="auto"/>
        <w:ind w:firstLine="567"/>
        <w:jc w:val="both"/>
        <w:rPr>
          <w:rFonts w:ascii="Arial" w:hAnsi="Arial" w:cs="Arial"/>
        </w:rPr>
      </w:pPr>
    </w:p>
    <w:p w:rsidR="00325921" w:rsidRPr="002E692A" w:rsidRDefault="00325921" w:rsidP="00325921">
      <w:pPr>
        <w:jc w:val="center"/>
        <w:rPr>
          <w:rFonts w:ascii="Arial" w:hAnsi="Arial" w:cs="Arial"/>
          <w:b/>
          <w:color w:val="363194"/>
          <w:sz w:val="24"/>
        </w:rPr>
      </w:pPr>
      <w:r w:rsidRPr="002E692A">
        <w:rPr>
          <w:rFonts w:ascii="Arial" w:hAnsi="Arial" w:cs="Arial"/>
          <w:b/>
          <w:color w:val="363194"/>
          <w:sz w:val="24"/>
        </w:rPr>
        <w:t>Условные обозначения</w:t>
      </w:r>
    </w:p>
    <w:p w:rsidR="00325921" w:rsidRPr="002E692A" w:rsidRDefault="00325921" w:rsidP="00325921">
      <w:pPr>
        <w:jc w:val="center"/>
        <w:rPr>
          <w:rFonts w:ascii="Arial" w:hAnsi="Arial" w:cs="Arial"/>
          <w:b/>
          <w:color w:val="0039AC"/>
          <w:sz w:val="14"/>
        </w:rPr>
      </w:pPr>
    </w:p>
    <w:tbl>
      <w:tblPr>
        <w:tblW w:w="0" w:type="auto"/>
        <w:jc w:val="center"/>
        <w:tblInd w:w="1455" w:type="dxa"/>
        <w:tblLook w:val="04A0"/>
      </w:tblPr>
      <w:tblGrid>
        <w:gridCol w:w="1275"/>
        <w:gridCol w:w="3402"/>
      </w:tblGrid>
      <w:tr w:rsidR="00325921" w:rsidRPr="002E692A" w:rsidTr="009A3E8D">
        <w:trPr>
          <w:trHeight w:val="113"/>
          <w:jc w:val="center"/>
        </w:trPr>
        <w:tc>
          <w:tcPr>
            <w:tcW w:w="1275" w:type="dxa"/>
          </w:tcPr>
          <w:p w:rsidR="00325921" w:rsidRPr="002E692A" w:rsidRDefault="00325921" w:rsidP="003D41D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:rsidR="00325921" w:rsidRPr="002E692A" w:rsidRDefault="00325921" w:rsidP="003D41D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явление отсутствует</w:t>
            </w:r>
          </w:p>
        </w:tc>
      </w:tr>
      <w:tr w:rsidR="00325921" w:rsidRPr="002E692A" w:rsidTr="009A3E8D">
        <w:trPr>
          <w:trHeight w:val="113"/>
          <w:jc w:val="center"/>
        </w:trPr>
        <w:tc>
          <w:tcPr>
            <w:tcW w:w="1275" w:type="dxa"/>
          </w:tcPr>
          <w:p w:rsidR="00325921" w:rsidRPr="002E692A" w:rsidRDefault="00325921" w:rsidP="003D41D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325921" w:rsidRPr="002E692A" w:rsidRDefault="00325921" w:rsidP="003D41D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данных не имеется</w:t>
            </w:r>
          </w:p>
        </w:tc>
      </w:tr>
      <w:tr w:rsidR="00325921" w:rsidRPr="002E692A" w:rsidTr="009A3E8D">
        <w:trPr>
          <w:trHeight w:val="113"/>
          <w:jc w:val="center"/>
        </w:trPr>
        <w:tc>
          <w:tcPr>
            <w:tcW w:w="1275" w:type="dxa"/>
          </w:tcPr>
          <w:p w:rsidR="00325921" w:rsidRPr="002E692A" w:rsidRDefault="00325921" w:rsidP="003D41D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3402" w:type="dxa"/>
          </w:tcPr>
          <w:p w:rsidR="00325921" w:rsidRPr="002E692A" w:rsidRDefault="00325921" w:rsidP="003D41D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сопоставление невозможно</w:t>
            </w:r>
          </w:p>
        </w:tc>
      </w:tr>
      <w:tr w:rsidR="00325921" w:rsidRPr="002E692A" w:rsidTr="009A3E8D">
        <w:trPr>
          <w:trHeight w:val="113"/>
          <w:jc w:val="center"/>
        </w:trPr>
        <w:tc>
          <w:tcPr>
            <w:tcW w:w="1275" w:type="dxa"/>
          </w:tcPr>
          <w:p w:rsidR="00325921" w:rsidRPr="002E692A" w:rsidRDefault="00325921" w:rsidP="003D41D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3402" w:type="dxa"/>
          </w:tcPr>
          <w:p w:rsidR="00325921" w:rsidRPr="002E692A" w:rsidRDefault="00325921" w:rsidP="003D41D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небольшая величина</w:t>
            </w:r>
          </w:p>
        </w:tc>
      </w:tr>
    </w:tbl>
    <w:p w:rsidR="00BD4F3A" w:rsidRPr="002E692A" w:rsidRDefault="00BD4F3A" w:rsidP="00BD4F3A">
      <w:pPr>
        <w:widowControl w:val="0"/>
        <w:suppressAutoHyphens/>
        <w:spacing w:line="259" w:lineRule="auto"/>
        <w:ind w:firstLine="567"/>
        <w:jc w:val="both"/>
        <w:rPr>
          <w:rFonts w:ascii="Arial" w:hAnsi="Arial" w:cs="Arial"/>
          <w:snapToGrid w:val="0"/>
        </w:rPr>
      </w:pPr>
    </w:p>
    <w:p w:rsidR="00344912" w:rsidRPr="002E692A" w:rsidRDefault="00344912" w:rsidP="00344912">
      <w:pPr>
        <w:spacing w:after="160"/>
        <w:jc w:val="center"/>
        <w:rPr>
          <w:rFonts w:ascii="Arial" w:hAnsi="Arial" w:cs="Arial"/>
          <w:b/>
          <w:color w:val="363194"/>
          <w:sz w:val="24"/>
        </w:rPr>
      </w:pPr>
      <w:r w:rsidRPr="002E692A">
        <w:rPr>
          <w:rFonts w:ascii="Arial" w:hAnsi="Arial" w:cs="Arial"/>
          <w:b/>
          <w:color w:val="363194"/>
          <w:sz w:val="24"/>
        </w:rPr>
        <w:t>Условные обозначения единиц измерения</w:t>
      </w:r>
    </w:p>
    <w:tbl>
      <w:tblPr>
        <w:tblW w:w="5245" w:type="pct"/>
        <w:tblCellMar>
          <w:left w:w="70" w:type="dxa"/>
          <w:right w:w="70" w:type="dxa"/>
        </w:tblCellMar>
        <w:tblLook w:val="0000"/>
      </w:tblPr>
      <w:tblGrid>
        <w:gridCol w:w="1543"/>
        <w:gridCol w:w="3773"/>
        <w:gridCol w:w="1850"/>
        <w:gridCol w:w="3091"/>
      </w:tblGrid>
      <w:tr w:rsidR="00344912" w:rsidRPr="002E692A" w:rsidTr="00E438D9">
        <w:trPr>
          <w:trHeight w:val="113"/>
        </w:trPr>
        <w:tc>
          <w:tcPr>
            <w:tcW w:w="75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тыс.</w:t>
            </w:r>
          </w:p>
        </w:tc>
        <w:tc>
          <w:tcPr>
            <w:tcW w:w="1839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тысяча</w:t>
            </w:r>
          </w:p>
        </w:tc>
        <w:tc>
          <w:tcPr>
            <w:tcW w:w="90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E692A">
              <w:rPr>
                <w:rFonts w:ascii="Arial" w:hAnsi="Arial" w:cs="Arial"/>
                <w:sz w:val="22"/>
                <w:szCs w:val="22"/>
              </w:rPr>
              <w:t>пасс</w:t>
            </w:r>
            <w:proofErr w:type="gramStart"/>
            <w:r w:rsidRPr="002E692A">
              <w:rPr>
                <w:rFonts w:ascii="Arial" w:hAnsi="Arial" w:cs="Arial"/>
                <w:sz w:val="22"/>
                <w:szCs w:val="22"/>
              </w:rPr>
              <w:t>.-</w:t>
            </w:r>
            <w:proofErr w:type="gramEnd"/>
            <w:r w:rsidRPr="002E692A">
              <w:rPr>
                <w:rFonts w:ascii="Arial" w:hAnsi="Arial" w:cs="Arial"/>
                <w:sz w:val="22"/>
                <w:szCs w:val="22"/>
              </w:rPr>
              <w:t>км</w:t>
            </w:r>
            <w:proofErr w:type="spellEnd"/>
          </w:p>
        </w:tc>
        <w:tc>
          <w:tcPr>
            <w:tcW w:w="1507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E692A">
              <w:rPr>
                <w:rFonts w:ascii="Arial" w:hAnsi="Arial" w:cs="Arial"/>
                <w:sz w:val="22"/>
                <w:szCs w:val="22"/>
              </w:rPr>
              <w:t>пассажиро-километр</w:t>
            </w:r>
            <w:proofErr w:type="spellEnd"/>
          </w:p>
        </w:tc>
      </w:tr>
      <w:tr w:rsidR="00344912" w:rsidRPr="002E692A" w:rsidTr="00E438D9">
        <w:trPr>
          <w:trHeight w:val="113"/>
        </w:trPr>
        <w:tc>
          <w:tcPr>
            <w:tcW w:w="75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2E692A">
              <w:rPr>
                <w:rFonts w:ascii="Arial" w:hAnsi="Arial" w:cs="Arial"/>
                <w:sz w:val="22"/>
                <w:szCs w:val="22"/>
              </w:rPr>
              <w:t>млн</w:t>
            </w:r>
            <w:proofErr w:type="spellEnd"/>
            <w:proofErr w:type="gramEnd"/>
          </w:p>
        </w:tc>
        <w:tc>
          <w:tcPr>
            <w:tcW w:w="1839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миллион</w:t>
            </w:r>
          </w:p>
        </w:tc>
        <w:tc>
          <w:tcPr>
            <w:tcW w:w="90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л</w:t>
            </w:r>
          </w:p>
        </w:tc>
        <w:tc>
          <w:tcPr>
            <w:tcW w:w="1507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литр</w:t>
            </w:r>
          </w:p>
        </w:tc>
      </w:tr>
      <w:tr w:rsidR="00344912" w:rsidRPr="002E692A" w:rsidTr="00E438D9">
        <w:trPr>
          <w:trHeight w:val="113"/>
        </w:trPr>
        <w:tc>
          <w:tcPr>
            <w:tcW w:w="75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2E692A">
              <w:rPr>
                <w:rFonts w:ascii="Arial" w:hAnsi="Arial" w:cs="Arial"/>
                <w:sz w:val="22"/>
                <w:szCs w:val="22"/>
              </w:rPr>
              <w:t>млрд</w:t>
            </w:r>
            <w:proofErr w:type="spellEnd"/>
            <w:proofErr w:type="gramEnd"/>
          </w:p>
        </w:tc>
        <w:tc>
          <w:tcPr>
            <w:tcW w:w="1839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миллиард</w:t>
            </w:r>
          </w:p>
        </w:tc>
        <w:tc>
          <w:tcPr>
            <w:tcW w:w="90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га</w:t>
            </w:r>
          </w:p>
        </w:tc>
        <w:tc>
          <w:tcPr>
            <w:tcW w:w="1507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гектар</w:t>
            </w:r>
          </w:p>
        </w:tc>
      </w:tr>
      <w:tr w:rsidR="00344912" w:rsidRPr="002E692A" w:rsidTr="00E438D9">
        <w:trPr>
          <w:trHeight w:val="113"/>
        </w:trPr>
        <w:tc>
          <w:tcPr>
            <w:tcW w:w="75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м</w:t>
            </w:r>
          </w:p>
        </w:tc>
        <w:tc>
          <w:tcPr>
            <w:tcW w:w="1839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метр</w:t>
            </w:r>
          </w:p>
        </w:tc>
        <w:tc>
          <w:tcPr>
            <w:tcW w:w="90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кВ</w:t>
            </w:r>
          </w:p>
        </w:tc>
        <w:tc>
          <w:tcPr>
            <w:tcW w:w="1507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киловольт</w:t>
            </w:r>
          </w:p>
        </w:tc>
      </w:tr>
      <w:tr w:rsidR="00344912" w:rsidRPr="002E692A" w:rsidTr="00E438D9">
        <w:trPr>
          <w:trHeight w:val="113"/>
        </w:trPr>
        <w:tc>
          <w:tcPr>
            <w:tcW w:w="75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E692A">
              <w:rPr>
                <w:rFonts w:ascii="Arial" w:hAnsi="Arial" w:cs="Arial"/>
                <w:sz w:val="22"/>
                <w:szCs w:val="22"/>
              </w:rPr>
              <w:t>пог</w:t>
            </w:r>
            <w:proofErr w:type="spellEnd"/>
            <w:r w:rsidRPr="002E692A">
              <w:rPr>
                <w:rFonts w:ascii="Arial" w:hAnsi="Arial" w:cs="Arial"/>
                <w:sz w:val="22"/>
                <w:szCs w:val="22"/>
              </w:rPr>
              <w:t>. м</w:t>
            </w:r>
          </w:p>
        </w:tc>
        <w:tc>
          <w:tcPr>
            <w:tcW w:w="1839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погонный метр</w:t>
            </w:r>
          </w:p>
        </w:tc>
        <w:tc>
          <w:tcPr>
            <w:tcW w:w="90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кВ</w:t>
            </w:r>
            <w:r w:rsidRPr="002E692A">
              <w:rPr>
                <w:rFonts w:ascii="Arial" w:hAnsi="Arial" w:cs="Arial"/>
                <w:sz w:val="22"/>
                <w:szCs w:val="22"/>
              </w:rPr>
              <w:sym w:font="Symbol" w:char="F0D7"/>
            </w:r>
            <w:r w:rsidRPr="002E692A">
              <w:rPr>
                <w:rFonts w:ascii="Arial" w:hAnsi="Arial" w:cs="Arial"/>
                <w:sz w:val="22"/>
                <w:szCs w:val="22"/>
              </w:rPr>
              <w:t>А</w:t>
            </w:r>
          </w:p>
        </w:tc>
        <w:tc>
          <w:tcPr>
            <w:tcW w:w="1507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киловольт-ампер</w:t>
            </w:r>
          </w:p>
        </w:tc>
      </w:tr>
      <w:tr w:rsidR="00344912" w:rsidRPr="002E692A" w:rsidTr="00E438D9">
        <w:trPr>
          <w:trHeight w:val="113"/>
        </w:trPr>
        <w:tc>
          <w:tcPr>
            <w:tcW w:w="75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м</w:t>
            </w:r>
            <w:proofErr w:type="gramStart"/>
            <w:r w:rsidRPr="002E692A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839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квадратный метр</w:t>
            </w:r>
          </w:p>
        </w:tc>
        <w:tc>
          <w:tcPr>
            <w:tcW w:w="90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кВт</w:t>
            </w:r>
          </w:p>
        </w:tc>
        <w:tc>
          <w:tcPr>
            <w:tcW w:w="1507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киловатт</w:t>
            </w:r>
          </w:p>
        </w:tc>
      </w:tr>
      <w:tr w:rsidR="00344912" w:rsidRPr="002E692A" w:rsidTr="00E438D9">
        <w:trPr>
          <w:trHeight w:val="113"/>
        </w:trPr>
        <w:tc>
          <w:tcPr>
            <w:tcW w:w="75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м</w:t>
            </w:r>
            <w:r w:rsidRPr="002E692A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39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кубический метр</w:t>
            </w:r>
          </w:p>
        </w:tc>
        <w:tc>
          <w:tcPr>
            <w:tcW w:w="90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кВт</w:t>
            </w:r>
            <w:r w:rsidRPr="002E692A">
              <w:rPr>
                <w:rFonts w:ascii="Arial" w:hAnsi="Arial" w:cs="Arial"/>
                <w:sz w:val="22"/>
                <w:szCs w:val="22"/>
              </w:rPr>
              <w:sym w:font="Symbol" w:char="F0D7"/>
            </w:r>
            <w:r w:rsidRPr="002E692A">
              <w:rPr>
                <w:rFonts w:ascii="Arial" w:hAnsi="Arial" w:cs="Arial"/>
                <w:sz w:val="22"/>
                <w:szCs w:val="22"/>
              </w:rPr>
              <w:t>час</w:t>
            </w:r>
          </w:p>
        </w:tc>
        <w:tc>
          <w:tcPr>
            <w:tcW w:w="1507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киловатт-час</w:t>
            </w:r>
          </w:p>
        </w:tc>
      </w:tr>
      <w:tr w:rsidR="00344912" w:rsidRPr="002E692A" w:rsidTr="00E438D9">
        <w:trPr>
          <w:trHeight w:val="113"/>
        </w:trPr>
        <w:tc>
          <w:tcPr>
            <w:tcW w:w="75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км</w:t>
            </w:r>
          </w:p>
        </w:tc>
        <w:tc>
          <w:tcPr>
            <w:tcW w:w="1839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километр</w:t>
            </w:r>
          </w:p>
        </w:tc>
        <w:tc>
          <w:tcPr>
            <w:tcW w:w="90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Гкал</w:t>
            </w:r>
          </w:p>
        </w:tc>
        <w:tc>
          <w:tcPr>
            <w:tcW w:w="1507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E692A">
              <w:rPr>
                <w:rFonts w:ascii="Arial" w:hAnsi="Arial" w:cs="Arial"/>
                <w:sz w:val="22"/>
                <w:szCs w:val="22"/>
              </w:rPr>
              <w:t>гигакалория</w:t>
            </w:r>
            <w:proofErr w:type="spellEnd"/>
          </w:p>
        </w:tc>
      </w:tr>
      <w:tr w:rsidR="00344912" w:rsidRPr="002E692A" w:rsidTr="00E438D9">
        <w:trPr>
          <w:trHeight w:val="113"/>
        </w:trPr>
        <w:tc>
          <w:tcPr>
            <w:tcW w:w="75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км</w:t>
            </w:r>
            <w:proofErr w:type="gramStart"/>
            <w:r w:rsidRPr="002E692A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839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квадратный километр</w:t>
            </w:r>
          </w:p>
        </w:tc>
        <w:tc>
          <w:tcPr>
            <w:tcW w:w="90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E692A">
              <w:rPr>
                <w:rFonts w:ascii="Arial" w:hAnsi="Arial" w:cs="Arial"/>
                <w:sz w:val="22"/>
                <w:szCs w:val="22"/>
              </w:rPr>
              <w:t>г</w:t>
            </w:r>
            <w:proofErr w:type="gramEnd"/>
            <w:r w:rsidRPr="002E692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7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год</w:t>
            </w:r>
          </w:p>
        </w:tc>
      </w:tr>
      <w:tr w:rsidR="00344912" w:rsidRPr="002E692A" w:rsidTr="00E438D9">
        <w:trPr>
          <w:trHeight w:val="113"/>
        </w:trPr>
        <w:tc>
          <w:tcPr>
            <w:tcW w:w="75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кг</w:t>
            </w:r>
          </w:p>
        </w:tc>
        <w:tc>
          <w:tcPr>
            <w:tcW w:w="1839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килограмм</w:t>
            </w:r>
          </w:p>
        </w:tc>
        <w:tc>
          <w:tcPr>
            <w:tcW w:w="90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507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единица</w:t>
            </w:r>
          </w:p>
        </w:tc>
      </w:tr>
      <w:tr w:rsidR="00344912" w:rsidRPr="002E692A" w:rsidTr="00E438D9">
        <w:trPr>
          <w:trHeight w:val="113"/>
        </w:trPr>
        <w:tc>
          <w:tcPr>
            <w:tcW w:w="75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т</w:t>
            </w:r>
          </w:p>
        </w:tc>
        <w:tc>
          <w:tcPr>
            <w:tcW w:w="1839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тонна</w:t>
            </w:r>
          </w:p>
        </w:tc>
        <w:tc>
          <w:tcPr>
            <w:tcW w:w="90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р.</w:t>
            </w:r>
          </w:p>
        </w:tc>
        <w:tc>
          <w:tcPr>
            <w:tcW w:w="1507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раз</w:t>
            </w:r>
          </w:p>
        </w:tc>
      </w:tr>
      <w:tr w:rsidR="00344912" w:rsidRPr="002E692A" w:rsidTr="00E438D9">
        <w:trPr>
          <w:trHeight w:val="113"/>
        </w:trPr>
        <w:tc>
          <w:tcPr>
            <w:tcW w:w="75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т-км</w:t>
            </w:r>
          </w:p>
        </w:tc>
        <w:tc>
          <w:tcPr>
            <w:tcW w:w="1839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тонно-километр</w:t>
            </w:r>
          </w:p>
        </w:tc>
        <w:tc>
          <w:tcPr>
            <w:tcW w:w="902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07" w:type="pct"/>
            <w:vAlign w:val="bottom"/>
          </w:tcPr>
          <w:p w:rsidR="00344912" w:rsidRPr="002E692A" w:rsidRDefault="00344912" w:rsidP="00E438D9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штука</w:t>
            </w:r>
          </w:p>
        </w:tc>
      </w:tr>
    </w:tbl>
    <w:p w:rsidR="00344912" w:rsidRPr="002E692A" w:rsidRDefault="00344912" w:rsidP="00BD4F3A">
      <w:pPr>
        <w:widowControl w:val="0"/>
        <w:suppressAutoHyphens/>
        <w:spacing w:line="259" w:lineRule="auto"/>
        <w:ind w:firstLine="567"/>
        <w:jc w:val="both"/>
        <w:rPr>
          <w:rFonts w:ascii="Arial" w:hAnsi="Arial" w:cs="Arial"/>
          <w:snapToGrid w:val="0"/>
        </w:rPr>
      </w:pPr>
    </w:p>
    <w:p w:rsidR="00344912" w:rsidRPr="002E692A" w:rsidRDefault="00344912" w:rsidP="00344912">
      <w:pPr>
        <w:spacing w:after="160" w:line="221" w:lineRule="auto"/>
        <w:jc w:val="center"/>
        <w:rPr>
          <w:rFonts w:ascii="Arial" w:hAnsi="Arial" w:cs="Arial"/>
          <w:b/>
          <w:color w:val="363194"/>
          <w:sz w:val="24"/>
        </w:rPr>
      </w:pPr>
      <w:r w:rsidRPr="002E692A">
        <w:rPr>
          <w:rFonts w:ascii="Arial" w:hAnsi="Arial" w:cs="Arial"/>
          <w:b/>
          <w:color w:val="363194"/>
          <w:sz w:val="24"/>
        </w:rPr>
        <w:lastRenderedPageBreak/>
        <w:t>Список сокращений</w:t>
      </w:r>
    </w:p>
    <w:tbl>
      <w:tblPr>
        <w:tblW w:w="10410" w:type="dxa"/>
        <w:tblInd w:w="93" w:type="dxa"/>
        <w:tblLook w:val="04A0"/>
      </w:tblPr>
      <w:tblGrid>
        <w:gridCol w:w="3417"/>
        <w:gridCol w:w="6993"/>
      </w:tblGrid>
      <w:tr w:rsidR="00344912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912" w:rsidRPr="002E692A" w:rsidRDefault="00344912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ВПН-2020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912" w:rsidRPr="002E692A" w:rsidRDefault="00344912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Всероссийская перепись населения 2020 г.</w:t>
            </w:r>
          </w:p>
        </w:tc>
      </w:tr>
      <w:tr w:rsidR="00344912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912" w:rsidRPr="002E692A" w:rsidRDefault="00344912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ВРП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912" w:rsidRPr="002E692A" w:rsidRDefault="00344912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валовой региональный продукт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D205A8">
            <w:pPr>
              <w:spacing w:before="40" w:after="40"/>
              <w:rPr>
                <w:rFonts w:ascii="Arial" w:hAnsi="Arial" w:cs="Arial"/>
                <w:color w:val="0D0D0D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D0D0D"/>
                <w:sz w:val="22"/>
                <w:szCs w:val="22"/>
              </w:rPr>
              <w:t>ЕГР ЗАГС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D205A8">
            <w:pPr>
              <w:spacing w:before="40" w:after="40"/>
              <w:rPr>
                <w:rFonts w:ascii="Arial" w:hAnsi="Arial" w:cs="Arial"/>
                <w:color w:val="0D0D0D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D0D0D"/>
                <w:sz w:val="22"/>
                <w:szCs w:val="22"/>
              </w:rPr>
              <w:t>Единый государственный реестр записей актов гражданского состояния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МВД по Республике Хакасия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ED758A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Министерств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 xml:space="preserve"> внутренних дел по Республике Хакасия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МВД России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Министерство внутренних дел Российской Федерации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Минздрав Республики Хакасия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</w:t>
            </w: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инистерство здравоохранения Республики Хакасия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Минздрав России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Министерство здравоохранения Российской Федерации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Минкультуры России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Министерство культуры Российской Федерации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Минобрнауки</w:t>
            </w:r>
            <w:proofErr w:type="spellEnd"/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 xml:space="preserve"> России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Министерство науки и высшего образования Российской Федерации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Минпросвещения</w:t>
            </w:r>
            <w:proofErr w:type="spellEnd"/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 xml:space="preserve"> России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Министерство просвещения Российской Федерации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E692A">
              <w:rPr>
                <w:rFonts w:ascii="Arial" w:hAnsi="Arial" w:cs="Arial"/>
                <w:sz w:val="22"/>
                <w:szCs w:val="22"/>
              </w:rPr>
              <w:t>Минцифры</w:t>
            </w:r>
            <w:proofErr w:type="spellEnd"/>
            <w:r w:rsidRPr="002E692A">
              <w:rPr>
                <w:rFonts w:ascii="Arial" w:hAnsi="Arial" w:cs="Arial"/>
                <w:sz w:val="22"/>
                <w:szCs w:val="22"/>
              </w:rPr>
              <w:t xml:space="preserve"> России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Министерство цифрового развития, связи и массовых коммуникаций Российской Федерации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Минюст</w:t>
            </w:r>
            <w:r>
              <w:rPr>
                <w:rFonts w:ascii="Arial" w:hAnsi="Arial" w:cs="Arial"/>
                <w:sz w:val="22"/>
                <w:szCs w:val="22"/>
              </w:rPr>
              <w:t xml:space="preserve"> России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Министерство юстиции Российской Федерации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МОТ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Международная организация труда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НДС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налог на добавленную стоимость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ОКВЭД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Общероссийский классификатор видов экономической деятельности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ОКЕИ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Общероссийский классификатор единиц измерения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ОКПД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Общероссийский классификатор продукции по видам экономической деятельности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ОЭСР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Организация экономического сотрудничества и развития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E692A">
              <w:rPr>
                <w:rFonts w:ascii="Arial" w:hAnsi="Arial" w:cs="Arial"/>
                <w:sz w:val="22"/>
                <w:szCs w:val="22"/>
              </w:rPr>
              <w:t>Росалкогольтабакконтроль</w:t>
            </w:r>
            <w:proofErr w:type="spellEnd"/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Федеральная служба по контролю за алкогольным и табачным рынками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E692A">
              <w:rPr>
                <w:rFonts w:ascii="Arial" w:hAnsi="Arial" w:cs="Arial"/>
                <w:sz w:val="22"/>
                <w:szCs w:val="22"/>
              </w:rPr>
              <w:t>Росводресурсы</w:t>
            </w:r>
            <w:proofErr w:type="spellEnd"/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Федеральное агентство водных ресурсов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E692A">
              <w:rPr>
                <w:rFonts w:ascii="Arial" w:hAnsi="Arial" w:cs="Arial"/>
                <w:sz w:val="22"/>
                <w:szCs w:val="22"/>
              </w:rPr>
              <w:t>Росгвардия</w:t>
            </w:r>
            <w:proofErr w:type="spellEnd"/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Федеральная служба войск национальной гвардии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Рослесхоз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2E692A">
              <w:rPr>
                <w:rFonts w:ascii="Arial" w:hAnsi="Arial" w:cs="Arial"/>
                <w:sz w:val="22"/>
                <w:szCs w:val="22"/>
              </w:rPr>
              <w:t>Федеральное агентство лесного хозяйства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Роспатент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Федеральная служба по интеллектуальной собственности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Роспотребнадзор</w:t>
            </w:r>
            <w:proofErr w:type="spellEnd"/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Росприроднадзор</w:t>
            </w:r>
            <w:proofErr w:type="spellEnd"/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Федеральная служба по надзору в сфере природопользования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Росреестр</w:t>
            </w:r>
            <w:proofErr w:type="spellEnd"/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 xml:space="preserve">Федеральная служба государственной регистрации, кадастра </w:t>
            </w: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br/>
              <w:t>и картографии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СНГ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Содружество Независимых Государств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СФР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Фонд пенсионного и социального страхования Российской Федерации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СХМП-2021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Сельскохозяйственная</w:t>
            </w:r>
            <w:proofErr w:type="gramEnd"/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микроперепись</w:t>
            </w:r>
            <w:proofErr w:type="spellEnd"/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 xml:space="preserve"> 2021 г.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 xml:space="preserve">ФКУ «ГБ МСЭ </w:t>
            </w: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 Республике Хакасия»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Федеральное казенное учреждение «Главное бюро медико-социальной экспертизы по Республике Хакасия»</w:t>
            </w:r>
          </w:p>
        </w:tc>
      </w:tr>
      <w:tr w:rsidR="00ED758A" w:rsidRPr="002E692A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ФНС России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Федеральная налоговая служба</w:t>
            </w:r>
          </w:p>
        </w:tc>
      </w:tr>
      <w:tr w:rsidR="00ED758A" w:rsidRPr="00AA086C" w:rsidTr="00CF4ABD">
        <w:trPr>
          <w:trHeight w:val="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2E692A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ФСИН России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58A" w:rsidRPr="00B20CB0" w:rsidRDefault="00ED758A" w:rsidP="00CF4ABD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692A">
              <w:rPr>
                <w:rFonts w:ascii="Arial" w:hAnsi="Arial" w:cs="Arial"/>
                <w:color w:val="000000"/>
                <w:sz w:val="22"/>
                <w:szCs w:val="22"/>
              </w:rPr>
              <w:t>Федеральная служба исполнения наказаний</w:t>
            </w:r>
          </w:p>
        </w:tc>
      </w:tr>
    </w:tbl>
    <w:p w:rsidR="00325921" w:rsidRPr="00A4575D" w:rsidRDefault="00325921" w:rsidP="00325921">
      <w:pPr>
        <w:rPr>
          <w:rFonts w:ascii="Arial" w:hAnsi="Arial" w:cs="Arial"/>
          <w:sz w:val="2"/>
          <w:szCs w:val="2"/>
        </w:rPr>
      </w:pPr>
    </w:p>
    <w:sectPr w:rsidR="00325921" w:rsidRPr="00A4575D" w:rsidSect="007B54C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567" w:footer="283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E8D" w:rsidRDefault="009A3E8D" w:rsidP="000368CD">
      <w:r>
        <w:separator/>
      </w:r>
    </w:p>
  </w:endnote>
  <w:endnote w:type="continuationSeparator" w:id="0">
    <w:p w:rsidR="009A3E8D" w:rsidRDefault="009A3E8D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E8D" w:rsidRDefault="009A3E8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11550961"/>
      <w:showingPlcHdr/>
    </w:sdtPr>
    <w:sdtContent>
      <w:p w:rsidR="003B3552" w:rsidRPr="00D15151" w:rsidRDefault="00A73E8E" w:rsidP="003B3552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t xml:space="preserve">     </w:t>
        </w:r>
      </w:p>
    </w:sdtContent>
  </w:sdt>
  <w:p w:rsidR="003B3552" w:rsidRPr="00C44EBC" w:rsidRDefault="00205DB7" w:rsidP="003B3552">
    <w:pPr>
      <w:pStyle w:val="a6"/>
      <w:tabs>
        <w:tab w:val="clear" w:pos="4153"/>
        <w:tab w:val="center" w:pos="2694"/>
        <w:tab w:val="left" w:pos="2977"/>
      </w:tabs>
      <w:rPr>
        <w:rFonts w:ascii="Arial" w:hAnsi="Arial" w:cs="Arial"/>
      </w:rPr>
    </w:pPr>
    <w:r w:rsidRPr="00C44EBC">
      <w:rPr>
        <w:rFonts w:ascii="Arial" w:hAnsi="Arial" w:cs="Arial"/>
      </w:rPr>
      <w:fldChar w:fldCharType="begin"/>
    </w:r>
    <w:r w:rsidR="003B3552" w:rsidRPr="00C44EBC">
      <w:rPr>
        <w:rFonts w:ascii="Arial" w:hAnsi="Arial" w:cs="Arial"/>
      </w:rPr>
      <w:instrText xml:space="preserve"> PAGE   \* MERGEFORMAT </w:instrText>
    </w:r>
    <w:r w:rsidRPr="00C44EBC">
      <w:rPr>
        <w:rFonts w:ascii="Arial" w:hAnsi="Arial" w:cs="Arial"/>
      </w:rPr>
      <w:fldChar w:fldCharType="separate"/>
    </w:r>
    <w:r w:rsidR="00ED758A">
      <w:rPr>
        <w:rFonts w:ascii="Arial" w:hAnsi="Arial" w:cs="Arial"/>
        <w:noProof/>
      </w:rPr>
      <w:t>4</w:t>
    </w:r>
    <w:r w:rsidRPr="00C44EBC">
      <w:rPr>
        <w:rFonts w:ascii="Arial" w:hAnsi="Arial" w:cs="Arial"/>
      </w:rPr>
      <w:fldChar w:fldCharType="end"/>
    </w:r>
    <w:r w:rsidR="003B3552" w:rsidRPr="00C44EBC">
      <w:rPr>
        <w:rFonts w:ascii="Arial" w:hAnsi="Arial" w:cs="Arial"/>
      </w:rPr>
      <w:tab/>
    </w:r>
    <w:r w:rsidR="003B3552" w:rsidRPr="00C44EBC">
      <w:rPr>
        <w:rFonts w:ascii="Arial" w:hAnsi="Arial" w:cs="Arial"/>
      </w:rPr>
      <w:tab/>
    </w:r>
    <w:r w:rsidR="00A5316A" w:rsidRPr="00C44EBC">
      <w:rPr>
        <w:rFonts w:ascii="Arial" w:hAnsi="Arial" w:cs="Arial"/>
      </w:rPr>
      <w:tab/>
    </w:r>
  </w:p>
  <w:p w:rsidR="003B3552" w:rsidRPr="00360B69" w:rsidRDefault="003B3552" w:rsidP="003B3552">
    <w:pPr>
      <w:pStyle w:val="a6"/>
      <w:rPr>
        <w:sz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50962"/>
      <w:showingPlcHdr/>
    </w:sdtPr>
    <w:sdtContent>
      <w:p w:rsidR="003D3FE4" w:rsidRPr="00D15151" w:rsidRDefault="00A73E8E" w:rsidP="003D3FE4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t xml:space="preserve">     </w:t>
        </w:r>
      </w:p>
    </w:sdtContent>
  </w:sdt>
  <w:p w:rsidR="003D3FE4" w:rsidRPr="00CE3E2C" w:rsidRDefault="003D3FE4" w:rsidP="003D3FE4">
    <w:pPr>
      <w:pStyle w:val="a6"/>
      <w:tabs>
        <w:tab w:val="left" w:pos="2977"/>
        <w:tab w:val="left" w:pos="9356"/>
      </w:tabs>
      <w:rPr>
        <w:rFonts w:ascii="Arial" w:hAnsi="Arial" w:cs="Arial"/>
      </w:rPr>
    </w:pPr>
    <w:r>
      <w:rPr>
        <w:rFonts w:ascii="Arial" w:hAnsi="Arial" w:cs="Arial"/>
        <w:i/>
        <w:sz w:val="24"/>
      </w:rPr>
      <w:tab/>
    </w:r>
    <w:r w:rsidR="00A5316A">
      <w:tab/>
    </w:r>
    <w:r>
      <w:tab/>
    </w:r>
    <w:r>
      <w:tab/>
    </w:r>
    <w:r w:rsidR="00205DB7" w:rsidRPr="00CE3E2C">
      <w:rPr>
        <w:rFonts w:ascii="Arial" w:hAnsi="Arial" w:cs="Arial"/>
      </w:rPr>
      <w:fldChar w:fldCharType="begin"/>
    </w:r>
    <w:r w:rsidRPr="00CE3E2C">
      <w:rPr>
        <w:rFonts w:ascii="Arial" w:hAnsi="Arial" w:cs="Arial"/>
      </w:rPr>
      <w:instrText xml:space="preserve"> PAGE   \* MERGEFORMAT </w:instrText>
    </w:r>
    <w:r w:rsidR="00205DB7" w:rsidRPr="00CE3E2C">
      <w:rPr>
        <w:rFonts w:ascii="Arial" w:hAnsi="Arial" w:cs="Arial"/>
      </w:rPr>
      <w:fldChar w:fldCharType="separate"/>
    </w:r>
    <w:r w:rsidR="00ED758A">
      <w:rPr>
        <w:rFonts w:ascii="Arial" w:hAnsi="Arial" w:cs="Arial"/>
        <w:noProof/>
      </w:rPr>
      <w:t>3</w:t>
    </w:r>
    <w:r w:rsidR="00205DB7" w:rsidRPr="00CE3E2C">
      <w:rPr>
        <w:rFonts w:ascii="Arial" w:hAnsi="Arial" w:cs="Arial"/>
      </w:rPr>
      <w:fldChar w:fldCharType="end"/>
    </w:r>
  </w:p>
  <w:p w:rsidR="009A3E8D" w:rsidRDefault="009A3E8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E8D" w:rsidRDefault="009A3E8D" w:rsidP="000368CD">
      <w:r>
        <w:separator/>
      </w:r>
    </w:p>
  </w:footnote>
  <w:footnote w:type="continuationSeparator" w:id="0">
    <w:p w:rsidR="009A3E8D" w:rsidRDefault="009A3E8D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E8D" w:rsidRDefault="00205D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A3E8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3E8D">
      <w:rPr>
        <w:rStyle w:val="a5"/>
        <w:noProof/>
      </w:rPr>
      <w:t>65</w:t>
    </w:r>
    <w:r>
      <w:rPr>
        <w:rStyle w:val="a5"/>
      </w:rPr>
      <w:fldChar w:fldCharType="end"/>
    </w:r>
  </w:p>
  <w:p w:rsidR="009A3E8D" w:rsidRDefault="009A3E8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4C1" w:rsidRPr="00FD7CF4" w:rsidRDefault="007B54C1" w:rsidP="007B54C1">
    <w:pPr>
      <w:pStyle w:val="a3"/>
      <w:jc w:val="center"/>
      <w:rPr>
        <w:rFonts w:ascii="Arial" w:hAnsi="Arial" w:cs="Arial"/>
      </w:rPr>
    </w:pPr>
  </w:p>
  <w:p w:rsidR="007B54C1" w:rsidRDefault="007B54C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E8D" w:rsidRPr="009B27D2" w:rsidRDefault="009A3E8D" w:rsidP="00BD1897">
    <w:pPr>
      <w:pStyle w:val="a3"/>
      <w:jc w:val="center"/>
      <w:rPr>
        <w:u w:val="single"/>
      </w:rPr>
    </w:pPr>
  </w:p>
  <w:p w:rsidR="009A3E8D" w:rsidRDefault="009A3E8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0368CD"/>
    <w:rsid w:val="00000E24"/>
    <w:rsid w:val="00024A96"/>
    <w:rsid w:val="000368CD"/>
    <w:rsid w:val="00055793"/>
    <w:rsid w:val="000A0004"/>
    <w:rsid w:val="000A653F"/>
    <w:rsid w:val="00152EF9"/>
    <w:rsid w:val="001714C2"/>
    <w:rsid w:val="00181FFF"/>
    <w:rsid w:val="00185320"/>
    <w:rsid w:val="001C2180"/>
    <w:rsid w:val="001C574C"/>
    <w:rsid w:val="001D0A2E"/>
    <w:rsid w:val="001D6845"/>
    <w:rsid w:val="001F4157"/>
    <w:rsid w:val="00205DB7"/>
    <w:rsid w:val="00206E96"/>
    <w:rsid w:val="00255E64"/>
    <w:rsid w:val="00281E30"/>
    <w:rsid w:val="002A5132"/>
    <w:rsid w:val="002C476A"/>
    <w:rsid w:val="002E692A"/>
    <w:rsid w:val="00303F97"/>
    <w:rsid w:val="00325921"/>
    <w:rsid w:val="003442EF"/>
    <w:rsid w:val="00344912"/>
    <w:rsid w:val="00352FF2"/>
    <w:rsid w:val="00372D79"/>
    <w:rsid w:val="003A17F2"/>
    <w:rsid w:val="003B3552"/>
    <w:rsid w:val="003D02A8"/>
    <w:rsid w:val="003D3FE4"/>
    <w:rsid w:val="003D41DA"/>
    <w:rsid w:val="0040274D"/>
    <w:rsid w:val="004063DA"/>
    <w:rsid w:val="0041720E"/>
    <w:rsid w:val="00423FD9"/>
    <w:rsid w:val="004436B5"/>
    <w:rsid w:val="00475A87"/>
    <w:rsid w:val="004A3CEB"/>
    <w:rsid w:val="004B3C06"/>
    <w:rsid w:val="004E0B02"/>
    <w:rsid w:val="004F028E"/>
    <w:rsid w:val="00501169"/>
    <w:rsid w:val="00532B2B"/>
    <w:rsid w:val="005459DC"/>
    <w:rsid w:val="005512BC"/>
    <w:rsid w:val="0055218B"/>
    <w:rsid w:val="005A59C4"/>
    <w:rsid w:val="005E4F3C"/>
    <w:rsid w:val="0063639A"/>
    <w:rsid w:val="006512A2"/>
    <w:rsid w:val="00657DD7"/>
    <w:rsid w:val="006B6EFF"/>
    <w:rsid w:val="00712F98"/>
    <w:rsid w:val="00726E81"/>
    <w:rsid w:val="007726A6"/>
    <w:rsid w:val="007772E6"/>
    <w:rsid w:val="00780E05"/>
    <w:rsid w:val="007B4A2F"/>
    <w:rsid w:val="007B54C1"/>
    <w:rsid w:val="007E340D"/>
    <w:rsid w:val="007F6686"/>
    <w:rsid w:val="00807A51"/>
    <w:rsid w:val="008415FE"/>
    <w:rsid w:val="00884FAD"/>
    <w:rsid w:val="008931CC"/>
    <w:rsid w:val="008A30B2"/>
    <w:rsid w:val="008B5EBA"/>
    <w:rsid w:val="008D483C"/>
    <w:rsid w:val="008E0180"/>
    <w:rsid w:val="00903FF7"/>
    <w:rsid w:val="0095582D"/>
    <w:rsid w:val="009712F5"/>
    <w:rsid w:val="00980B18"/>
    <w:rsid w:val="009A1487"/>
    <w:rsid w:val="009A3E8D"/>
    <w:rsid w:val="00A040EE"/>
    <w:rsid w:val="00A21F19"/>
    <w:rsid w:val="00A31E16"/>
    <w:rsid w:val="00A403E1"/>
    <w:rsid w:val="00A4575D"/>
    <w:rsid w:val="00A479CE"/>
    <w:rsid w:val="00A5316A"/>
    <w:rsid w:val="00A73E8E"/>
    <w:rsid w:val="00B0305E"/>
    <w:rsid w:val="00B20CB0"/>
    <w:rsid w:val="00B21408"/>
    <w:rsid w:val="00B35AD9"/>
    <w:rsid w:val="00B43C41"/>
    <w:rsid w:val="00B52E9A"/>
    <w:rsid w:val="00B653CD"/>
    <w:rsid w:val="00BA797D"/>
    <w:rsid w:val="00BD1897"/>
    <w:rsid w:val="00BD417C"/>
    <w:rsid w:val="00BD4F3A"/>
    <w:rsid w:val="00C21FA1"/>
    <w:rsid w:val="00C25E2C"/>
    <w:rsid w:val="00C3731B"/>
    <w:rsid w:val="00C44EBC"/>
    <w:rsid w:val="00C52F01"/>
    <w:rsid w:val="00CE3E2C"/>
    <w:rsid w:val="00CF4ABD"/>
    <w:rsid w:val="00D33DBB"/>
    <w:rsid w:val="00D37328"/>
    <w:rsid w:val="00D64D4F"/>
    <w:rsid w:val="00D76F43"/>
    <w:rsid w:val="00DB6BE2"/>
    <w:rsid w:val="00DD1DB0"/>
    <w:rsid w:val="00DD3DA7"/>
    <w:rsid w:val="00DD6B4D"/>
    <w:rsid w:val="00DE1753"/>
    <w:rsid w:val="00DE5B7B"/>
    <w:rsid w:val="00E114D5"/>
    <w:rsid w:val="00E30921"/>
    <w:rsid w:val="00E30C15"/>
    <w:rsid w:val="00E84FB0"/>
    <w:rsid w:val="00E9185F"/>
    <w:rsid w:val="00EC2EA8"/>
    <w:rsid w:val="00ED5C22"/>
    <w:rsid w:val="00ED758A"/>
    <w:rsid w:val="00EE5926"/>
    <w:rsid w:val="00EF7781"/>
    <w:rsid w:val="00F10DB2"/>
    <w:rsid w:val="00F10EE8"/>
    <w:rsid w:val="00F11E0B"/>
    <w:rsid w:val="00F13544"/>
    <w:rsid w:val="00F254EB"/>
    <w:rsid w:val="00F34DAD"/>
    <w:rsid w:val="00FD10E7"/>
    <w:rsid w:val="00FE7CC6"/>
    <w:rsid w:val="00FF69B9"/>
    <w:rsid w:val="00FF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uiPriority w:val="99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F7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6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uiPriority w:val="99"/>
    <w:rsid w:val="00A403E1"/>
    <w:pPr>
      <w:widowControl w:val="0"/>
      <w:ind w:firstLine="284"/>
      <w:jc w:val="both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677108-12C8-4BC3-A027-028EB3813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4715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P24_ButuzovRA</cp:lastModifiedBy>
  <cp:revision>87</cp:revision>
  <cp:lastPrinted>2024-05-27T08:31:00Z</cp:lastPrinted>
  <dcterms:created xsi:type="dcterms:W3CDTF">2021-03-02T03:21:00Z</dcterms:created>
  <dcterms:modified xsi:type="dcterms:W3CDTF">2024-05-27T09:03:00Z</dcterms:modified>
</cp:coreProperties>
</file>